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281FF4FA"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16C724C2" w14:textId="77730480" w:rsidR="00F3539A" w:rsidRDefault="00DB35A9" w:rsidP="007C201A">
      <w:pPr>
        <w:spacing w:beforeAutospacing="1" w:afterAutospacing="1"/>
        <w:rPr>
          <w:rStyle w:val="Strong"/>
          <w:sz w:val="22"/>
          <w:szCs w:val="22"/>
          <w:u w:val="single"/>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p>
    <w:p w14:paraId="5B463A74" w14:textId="173992F3" w:rsidR="00EF74CF" w:rsidRPr="00D35BA4" w:rsidRDefault="00EF74CF" w:rsidP="00EF74CF">
      <w:pPr>
        <w:outlineLvl w:val="0"/>
        <w:rPr>
          <w:rStyle w:val="Strong"/>
          <w:sz w:val="22"/>
          <w:szCs w:val="22"/>
          <w:u w:val="single"/>
          <w:lang w:val="en-GB"/>
        </w:rPr>
      </w:pPr>
      <w:r w:rsidRPr="00D35BA4">
        <w:rPr>
          <w:rStyle w:val="Strong"/>
          <w:sz w:val="22"/>
          <w:szCs w:val="22"/>
          <w:u w:val="single"/>
          <w:lang w:val="en-GB"/>
        </w:rPr>
        <w:t>I.1) Name and address Contracting Authority</w:t>
      </w:r>
    </w:p>
    <w:p w14:paraId="03CAA1D0" w14:textId="028E1BDA" w:rsidR="00D35BA4" w:rsidRPr="00A76C96" w:rsidRDefault="00D35BA4" w:rsidP="00D35BA4">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w:t>
      </w:r>
      <w:r w:rsidR="00ED0283">
        <w:rPr>
          <w:rStyle w:val="Strong"/>
          <w:sz w:val="22"/>
          <w:szCs w:val="22"/>
          <w:lang w:val="en-GB"/>
        </w:rPr>
        <w:t xml:space="preserve"> </w:t>
      </w:r>
      <w:r w:rsidRPr="00A76C96">
        <w:rPr>
          <w:rStyle w:val="Strong"/>
          <w:sz w:val="22"/>
          <w:szCs w:val="22"/>
          <w:lang w:val="en-GB"/>
        </w:rPr>
        <w: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61449E19" w14:textId="03CAA1CF" w:rsidR="00D35BA4" w:rsidRPr="00D35BA4" w:rsidRDefault="00B513FE" w:rsidP="00ED0283">
      <w:pPr>
        <w:jc w:val="both"/>
        <w:rPr>
          <w:rFonts w:eastAsia="Calibri"/>
          <w:b/>
          <w:bCs/>
          <w:snapToGrid/>
          <w:color w:val="000000"/>
          <w:szCs w:val="24"/>
          <w:u w:val="single"/>
        </w:rPr>
      </w:pPr>
      <w:r w:rsidRPr="00612648">
        <w:rPr>
          <w:rStyle w:val="Strong"/>
          <w:sz w:val="22"/>
          <w:szCs w:val="22"/>
          <w:u w:val="single"/>
          <w:lang w:val="en-GB"/>
        </w:rPr>
        <w:br/>
        <w:t>II.1.1)Title:</w:t>
      </w:r>
      <w:r w:rsidRPr="00612648">
        <w:rPr>
          <w:rStyle w:val="Strong"/>
          <w:b w:val="0"/>
          <w:sz w:val="22"/>
          <w:szCs w:val="22"/>
          <w:lang w:val="en-GB"/>
        </w:rPr>
        <w:t xml:space="preserve"> </w:t>
      </w:r>
      <w:r w:rsidR="007C201A" w:rsidRPr="00612648">
        <w:rPr>
          <w:rStyle w:val="Strong"/>
          <w:b w:val="0"/>
          <w:sz w:val="22"/>
          <w:szCs w:val="22"/>
          <w:lang w:val="en-GB"/>
        </w:rPr>
        <w:br/>
      </w:r>
      <w:r w:rsidR="007C201A" w:rsidRPr="00612648">
        <w:rPr>
          <w:rStyle w:val="Strong"/>
          <w:b w:val="0"/>
          <w:sz w:val="22"/>
          <w:szCs w:val="22"/>
          <w:lang w:val="en-GB"/>
        </w:rPr>
        <w:br/>
      </w:r>
      <w:r w:rsidR="00D35BA4" w:rsidRPr="00C81716">
        <w:rPr>
          <w:rFonts w:eastAsia="Calibri"/>
          <w:bCs/>
          <w:snapToGrid/>
          <w:color w:val="000000"/>
          <w:szCs w:val="24"/>
        </w:rPr>
        <w:t xml:space="preserve">External Expertise Service for </w:t>
      </w:r>
      <w:bookmarkStart w:id="0" w:name="_GoBack"/>
      <w:bookmarkEnd w:id="0"/>
      <w:r w:rsidR="00ED0283" w:rsidRPr="00C81716">
        <w:rPr>
          <w:rFonts w:eastAsia="Calibri"/>
          <w:i/>
          <w:snapToGrid/>
          <w:szCs w:val="24"/>
          <w:lang w:val="sq-AL"/>
        </w:rPr>
        <w:t>“Organisation of the Cross-border Seminar to launch the SurF project at stakeholders and definition the communication toolkit”</w:t>
      </w:r>
      <w:r w:rsidR="00D35BA4" w:rsidRPr="00C81716">
        <w:rPr>
          <w:rFonts w:eastAsia="Calibri"/>
          <w:i/>
          <w:snapToGrid/>
          <w:color w:val="000000"/>
          <w:szCs w:val="24"/>
          <w:lang w:val="sq-AL"/>
        </w:rPr>
        <w:t>”</w:t>
      </w:r>
      <w:r w:rsidR="00D35BA4" w:rsidRPr="00C81716">
        <w:rPr>
          <w:rFonts w:eastAsia="Calibri"/>
          <w:bCs/>
          <w:snapToGrid/>
          <w:color w:val="000000"/>
          <w:szCs w:val="24"/>
        </w:rPr>
        <w:t xml:space="preserve"> under the project </w:t>
      </w:r>
      <w:r w:rsidR="00D35BA4" w:rsidRPr="00C81716">
        <w:rPr>
          <w:rFonts w:eastAsia="Calibri"/>
          <w:snapToGrid/>
          <w:color w:val="000000"/>
          <w:szCs w:val="24"/>
          <w:shd w:val="clear" w:color="auto" w:fill="FFFFFF"/>
        </w:rPr>
        <w:t>South Adriatic Urban Food Strategy to support municipalities and favour inclusive, sustainable, and circular urban food policies and operational frameworks-</w:t>
      </w:r>
      <w:r w:rsidR="00D35BA4" w:rsidRPr="00C81716">
        <w:rPr>
          <w:rFonts w:eastAsia="Calibri"/>
          <w:bCs/>
          <w:snapToGrid/>
          <w:color w:val="000000"/>
          <w:szCs w:val="24"/>
        </w:rPr>
        <w:t xml:space="preserve"> </w:t>
      </w:r>
      <w:r w:rsidR="00D35BA4" w:rsidRPr="00C81716">
        <w:rPr>
          <w:rFonts w:eastAsia="Calibri"/>
          <w:snapToGrid/>
          <w:color w:val="000000"/>
          <w:szCs w:val="24"/>
        </w:rPr>
        <w:t>SUrF sa-0100114/ Order 1904/Prot no. 26589</w:t>
      </w:r>
    </w:p>
    <w:p w14:paraId="211EB328" w14:textId="74B0E2BC" w:rsidR="00CF366A" w:rsidRDefault="00CF366A" w:rsidP="00EF74CF">
      <w:pPr>
        <w:outlineLvl w:val="0"/>
        <w:rPr>
          <w:rStyle w:val="Strong"/>
          <w:b w:val="0"/>
          <w:sz w:val="22"/>
          <w:szCs w:val="22"/>
          <w:lang w:val="en-GB"/>
        </w:rPr>
      </w:pP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57BD9A50" w14:textId="33F20890" w:rsidR="00010B32" w:rsidRPr="00D67F00" w:rsidRDefault="00D35BA4" w:rsidP="00010B32">
      <w:pPr>
        <w:outlineLvl w:val="0"/>
        <w:rPr>
          <w:rStyle w:val="Strong"/>
          <w:sz w:val="22"/>
          <w:szCs w:val="22"/>
          <w:u w:val="single"/>
          <w:lang w:val="en-GB"/>
        </w:rPr>
      </w:pPr>
      <w:r>
        <w:rPr>
          <w:rStyle w:val="Strong"/>
          <w:b w:val="0"/>
          <w:sz w:val="22"/>
          <w:szCs w:val="22"/>
          <w:lang w:val="en-GB"/>
        </w:rPr>
        <w:t>N/A</w:t>
      </w:r>
      <w:r w:rsidR="007C201A">
        <w:rPr>
          <w:rStyle w:val="Strong"/>
          <w:b w:val="0"/>
          <w:sz w:val="22"/>
          <w:szCs w:val="22"/>
          <w:lang w:val="en-GB"/>
        </w:rPr>
        <w:br/>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4361A3F9" w:rsidR="00010B32" w:rsidRPr="008F66E7" w:rsidRDefault="00D35BA4" w:rsidP="008F66E7">
      <w:pPr>
        <w:pStyle w:val="Blockquote"/>
        <w:ind w:left="0"/>
        <w:jc w:val="both"/>
        <w:rPr>
          <w:rStyle w:val="Strong"/>
          <w:b w:val="0"/>
          <w:i/>
          <w:sz w:val="22"/>
          <w:szCs w:val="22"/>
          <w:lang w:val="en-GB"/>
        </w:rPr>
      </w:pPr>
      <w:r w:rsidRPr="00D35BA4">
        <w:rPr>
          <w:rStyle w:val="Emphasis"/>
          <w:i w:val="0"/>
          <w:sz w:val="22"/>
          <w:szCs w:val="22"/>
          <w:lang w:val="en-GB"/>
        </w:rPr>
        <w:t>Services</w:t>
      </w:r>
    </w:p>
    <w:p w14:paraId="355F962B" w14:textId="301F3452" w:rsidR="00EF74CF" w:rsidRPr="00612648" w:rsidRDefault="00EF74CF" w:rsidP="008F66E7">
      <w:pPr>
        <w:spacing w:before="240" w:after="120"/>
        <w:outlineLvl w:val="0"/>
        <w:rPr>
          <w:rStyle w:val="Strong"/>
          <w:sz w:val="22"/>
          <w:szCs w:val="22"/>
          <w:u w:val="single"/>
          <w:lang w:val="en-GB"/>
        </w:rPr>
      </w:pPr>
      <w:r w:rsidRPr="00612648">
        <w:rPr>
          <w:rStyle w:val="Strong"/>
          <w:sz w:val="22"/>
          <w:szCs w:val="22"/>
          <w:u w:val="single"/>
          <w:lang w:val="en-GB"/>
        </w:rPr>
        <w:t>II.1.4) Short description of the contract</w:t>
      </w:r>
    </w:p>
    <w:p w14:paraId="28EECC00" w14:textId="77777777" w:rsidR="00612648" w:rsidRPr="00612648" w:rsidRDefault="00612648" w:rsidP="00612648">
      <w:pPr>
        <w:widowControl/>
        <w:spacing w:before="0" w:after="240"/>
        <w:jc w:val="both"/>
        <w:rPr>
          <w:b/>
          <w:bCs/>
          <w:snapToGrid/>
          <w:szCs w:val="24"/>
          <w:lang w:val="en-GB" w:eastAsia="en-GB"/>
        </w:rPr>
      </w:pPr>
      <w:r w:rsidRPr="00612648">
        <w:rPr>
          <w:snapToGrid/>
          <w:szCs w:val="24"/>
          <w:lang w:val="en-GB" w:eastAsia="en-GB"/>
        </w:rPr>
        <w:t xml:space="preserve">The duties of the Consultant/Company are related to preparation, conducted and following the </w:t>
      </w:r>
      <w:r w:rsidRPr="00612648">
        <w:rPr>
          <w:b/>
          <w:bCs/>
          <w:snapToGrid/>
          <w:szCs w:val="24"/>
          <w:lang w:val="en-GB" w:eastAsia="en-GB"/>
        </w:rPr>
        <w:t xml:space="preserve">in the framework of the project </w:t>
      </w:r>
      <w:r w:rsidRPr="00612648">
        <w:rPr>
          <w:b/>
          <w:snapToGrid/>
          <w:color w:val="000000"/>
          <w:szCs w:val="24"/>
          <w:lang w:val="en-GB" w:eastAsia="en-GB"/>
        </w:rPr>
        <w:t>SUrF SA-0100114</w:t>
      </w:r>
      <w:r w:rsidRPr="00612648">
        <w:rPr>
          <w:b/>
          <w:snapToGrid/>
          <w:szCs w:val="24"/>
          <w:lang w:val="en-GB" w:eastAsia="en-GB"/>
        </w:rPr>
        <w:t xml:space="preserve"> </w:t>
      </w:r>
      <w:r w:rsidRPr="00612648">
        <w:rPr>
          <w:b/>
          <w:bCs/>
          <w:snapToGrid/>
          <w:szCs w:val="24"/>
          <w:lang w:val="en-GB" w:eastAsia="en-GB"/>
        </w:rPr>
        <w:t xml:space="preserve">“Organisation of the Cross-border Seminar to launch the SurF project at stakeholders and definition the communication toolkit”. </w:t>
      </w:r>
    </w:p>
    <w:p w14:paraId="6C14E49A" w14:textId="77777777" w:rsidR="00612648" w:rsidRPr="00612648" w:rsidRDefault="00612648" w:rsidP="00612648">
      <w:pPr>
        <w:widowControl/>
        <w:spacing w:before="0" w:after="240"/>
        <w:jc w:val="both"/>
        <w:rPr>
          <w:snapToGrid/>
          <w:szCs w:val="24"/>
          <w:lang w:val="en-GB" w:eastAsia="en-GB"/>
        </w:rPr>
      </w:pPr>
      <w:r w:rsidRPr="00612648">
        <w:rPr>
          <w:snapToGrid/>
          <w:szCs w:val="24"/>
          <w:lang w:val="en-GB" w:eastAsia="en-GB"/>
        </w:rPr>
        <w:t>The cross-border seminar will be organized and hosted by the Municipality of Tirana, with the aim of presenting the project, sharing with the partners the results achieved by the Municipality of Tirana and Ciheam Bari respectively in FoodTrails and FoodShift2030 Horizon Projects, and exchanging on other international experiences linked to the urban food policy domain. The seminar will be participated by the project partners and the quadruple helix stakeholders (businesses, academia, civil society and institutions) of the hosting partner and those that the other partners will invite</w:t>
      </w:r>
    </w:p>
    <w:p w14:paraId="2EF9E8FA" w14:textId="699C6124" w:rsidR="00EF74CF" w:rsidRPr="00D67F00" w:rsidRDefault="00B513FE" w:rsidP="00EF74CF">
      <w:pPr>
        <w:outlineLvl w:val="0"/>
        <w:rPr>
          <w:rStyle w:val="Strong"/>
          <w:sz w:val="22"/>
          <w:szCs w:val="22"/>
          <w:u w:val="single"/>
          <w:lang w:val="en-GB"/>
        </w:rPr>
      </w:pPr>
      <w:r w:rsidRPr="0019788A">
        <w:rPr>
          <w:rStyle w:val="Strong"/>
          <w:sz w:val="22"/>
          <w:szCs w:val="22"/>
          <w:highlight w:val="lightGray"/>
          <w:lang w:val="en-GB"/>
        </w:rPr>
        <w:lastRenderedPageBreak/>
        <w:br/>
      </w:r>
      <w:r w:rsidR="00EF74CF" w:rsidRPr="00D67F00">
        <w:rPr>
          <w:rStyle w:val="Strong"/>
          <w:sz w:val="22"/>
          <w:szCs w:val="22"/>
          <w:u w:val="single"/>
          <w:lang w:val="en-GB"/>
        </w:rPr>
        <w:t>II.1.5) Estimated total value</w:t>
      </w:r>
    </w:p>
    <w:p w14:paraId="4FBDE18B" w14:textId="77777777" w:rsidR="00C81716" w:rsidRDefault="00EF74CF" w:rsidP="00EF74CF">
      <w:pPr>
        <w:outlineLvl w:val="0"/>
        <w:rPr>
          <w:sz w:val="22"/>
          <w:szCs w:val="22"/>
        </w:rPr>
      </w:pPr>
      <w:r w:rsidRPr="00D35BA4">
        <w:rPr>
          <w:sz w:val="22"/>
          <w:szCs w:val="22"/>
        </w:rPr>
        <w:t xml:space="preserve">Value </w:t>
      </w:r>
      <w:r w:rsidR="00C81716">
        <w:rPr>
          <w:sz w:val="22"/>
          <w:szCs w:val="22"/>
        </w:rPr>
        <w:t>(</w:t>
      </w:r>
      <w:r w:rsidRPr="00D35BA4">
        <w:rPr>
          <w:sz w:val="22"/>
          <w:szCs w:val="22"/>
        </w:rPr>
        <w:t>excluding VAT</w:t>
      </w:r>
      <w:r w:rsidR="00C81716">
        <w:rPr>
          <w:sz w:val="22"/>
          <w:szCs w:val="22"/>
        </w:rPr>
        <w:t>)</w:t>
      </w:r>
      <w:r w:rsidRPr="00D35BA4">
        <w:rPr>
          <w:sz w:val="22"/>
          <w:szCs w:val="22"/>
        </w:rPr>
        <w:t>:</w:t>
      </w:r>
      <w:r w:rsidR="00F3539A" w:rsidRPr="00D35BA4">
        <w:rPr>
          <w:sz w:val="22"/>
          <w:szCs w:val="22"/>
        </w:rPr>
        <w:t xml:space="preserve"> </w:t>
      </w:r>
      <w:r w:rsidR="00D35BA4" w:rsidRPr="00D35BA4">
        <w:rPr>
          <w:sz w:val="22"/>
          <w:szCs w:val="22"/>
        </w:rPr>
        <w:t xml:space="preserve">11,000.00 </w:t>
      </w:r>
    </w:p>
    <w:p w14:paraId="446B827B" w14:textId="390D568B" w:rsidR="00EF74CF" w:rsidRDefault="00EF74CF" w:rsidP="00EF74CF">
      <w:pPr>
        <w:outlineLvl w:val="0"/>
        <w:rPr>
          <w:sz w:val="22"/>
          <w:szCs w:val="22"/>
        </w:rPr>
      </w:pPr>
      <w:r w:rsidRPr="00D35BA4">
        <w:rPr>
          <w:sz w:val="22"/>
          <w:szCs w:val="22"/>
        </w:rPr>
        <w:t xml:space="preserve">Currency:  </w:t>
      </w:r>
      <w:r w:rsidR="00D35BA4" w:rsidRPr="00D35BA4">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2E0C7DE0" w14:textId="7788C017" w:rsidR="00612648" w:rsidRPr="00C81716" w:rsidRDefault="00D35BA4" w:rsidP="00612648">
      <w:pPr>
        <w:outlineLvl w:val="0"/>
        <w:rPr>
          <w:rStyle w:val="Strong"/>
          <w:sz w:val="22"/>
          <w:szCs w:val="22"/>
          <w:lang w:val="en-GB"/>
        </w:rPr>
      </w:pPr>
      <w:r w:rsidRPr="00C81716">
        <w:rPr>
          <w:rStyle w:val="Strong"/>
          <w:b w:val="0"/>
          <w:sz w:val="22"/>
          <w:szCs w:val="22"/>
          <w:lang w:val="en-GB"/>
        </w:rPr>
        <w:t>Local Open Procedure</w:t>
      </w:r>
      <w:r w:rsidR="00DB35A9" w:rsidRPr="00C81716">
        <w:rPr>
          <w:rStyle w:val="Strong"/>
          <w:b w:val="0"/>
          <w:sz w:val="22"/>
          <w:szCs w:val="22"/>
          <w:lang w:val="en-GB"/>
        </w:rPr>
        <w:br/>
      </w:r>
    </w:p>
    <w:p w14:paraId="2FB0BEEE" w14:textId="0CB01143" w:rsidR="00EF74CF" w:rsidRPr="0019788A" w:rsidRDefault="00EF74CF" w:rsidP="00EF74CF">
      <w:pPr>
        <w:outlineLvl w:val="0"/>
        <w:rPr>
          <w:rStyle w:val="Strong"/>
          <w:sz w:val="22"/>
          <w:szCs w:val="22"/>
          <w:highlight w:val="lightGray"/>
          <w:u w:val="single"/>
          <w:lang w:val="en-GB"/>
        </w:rPr>
      </w:pPr>
      <w:r w:rsidRPr="007C201A">
        <w:rPr>
          <w:rStyle w:val="Strong"/>
          <w:sz w:val="22"/>
          <w:szCs w:val="22"/>
          <w:u w:val="single"/>
          <w:lang w:val="en-GB"/>
        </w:rPr>
        <w:t>II.1.6) Information about lots</w:t>
      </w:r>
    </w:p>
    <w:p w14:paraId="3F22C197" w14:textId="4B88E6D6" w:rsidR="00DB35A9" w:rsidRPr="00D67F00" w:rsidRDefault="00D35BA4" w:rsidP="008F66E7">
      <w:pPr>
        <w:outlineLvl w:val="0"/>
        <w:rPr>
          <w:b/>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r w:rsidR="00297B55" w:rsidRPr="00D67F00">
        <w:rPr>
          <w:rStyle w:val="Strong"/>
          <w:sz w:val="22"/>
          <w:szCs w:val="22"/>
          <w:u w:val="single"/>
        </w:rPr>
        <w:t>CALL FOR TENDER: INFORMATION PER LOT</w:t>
      </w:r>
    </w:p>
    <w:p w14:paraId="37264C52" w14:textId="467DE57D" w:rsidR="00306BCE" w:rsidRDefault="00EF74CF" w:rsidP="00D35BA4">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00D35BA4">
        <w:rPr>
          <w:rStyle w:val="Emphasis"/>
          <w:i w:val="0"/>
          <w:sz w:val="22"/>
          <w:szCs w:val="22"/>
        </w:rPr>
        <w:t>N/A</w:t>
      </w:r>
    </w:p>
    <w:p w14:paraId="7AA216B3" w14:textId="4794EBC9" w:rsidR="00524367" w:rsidRPr="00D35BA4" w:rsidRDefault="00524367" w:rsidP="00EF74CF">
      <w:pPr>
        <w:outlineLvl w:val="0"/>
        <w:rPr>
          <w:rStyle w:val="Strong"/>
          <w:b w:val="0"/>
          <w:sz w:val="22"/>
          <w:szCs w:val="22"/>
        </w:rPr>
      </w:pPr>
      <w:r w:rsidRPr="00D35BA4">
        <w:rPr>
          <w:rStyle w:val="Strong"/>
          <w:sz w:val="22"/>
          <w:szCs w:val="22"/>
        </w:rPr>
        <w:t>II.2.2) Additional CPV code(s)</w:t>
      </w:r>
    </w:p>
    <w:p w14:paraId="7579633B" w14:textId="7DD5BBE7" w:rsidR="00EF74CF" w:rsidRPr="0019788A" w:rsidRDefault="00D35BA4" w:rsidP="00EF74CF">
      <w:pPr>
        <w:outlineLvl w:val="0"/>
        <w:rPr>
          <w:rStyle w:val="Strong"/>
          <w:sz w:val="22"/>
          <w:szCs w:val="22"/>
          <w:highlight w:val="lightGray"/>
          <w:u w:val="single"/>
        </w:rPr>
      </w:pPr>
      <w:r w:rsidRPr="00D35BA4">
        <w:rPr>
          <w:rStyle w:val="Strong"/>
          <w:b w:val="0"/>
          <w:sz w:val="22"/>
          <w:szCs w:val="22"/>
        </w:rPr>
        <w:t>N/A</w:t>
      </w:r>
      <w:r w:rsidR="00EF74CF">
        <w:rPr>
          <w:rStyle w:val="Strong"/>
          <w:sz w:val="22"/>
          <w:szCs w:val="22"/>
        </w:rPr>
        <w:br/>
      </w:r>
      <w:r w:rsidR="00EF74CF" w:rsidRPr="00D67F00">
        <w:rPr>
          <w:rStyle w:val="Strong"/>
          <w:sz w:val="22"/>
          <w:szCs w:val="22"/>
          <w:u w:val="single"/>
        </w:rPr>
        <w:t xml:space="preserve">II.2.3) Place </w:t>
      </w:r>
      <w:r w:rsidR="000E767D">
        <w:rPr>
          <w:rStyle w:val="Strong"/>
          <w:sz w:val="22"/>
          <w:szCs w:val="22"/>
          <w:u w:val="single"/>
        </w:rPr>
        <w:t xml:space="preserve">of </w:t>
      </w:r>
      <w:r w:rsidR="00EF74CF" w:rsidRPr="00D67F00">
        <w:rPr>
          <w:rStyle w:val="Strong"/>
          <w:sz w:val="22"/>
          <w:szCs w:val="22"/>
          <w:u w:val="single"/>
        </w:rPr>
        <w:t>performance</w:t>
      </w:r>
    </w:p>
    <w:p w14:paraId="4CE0C066" w14:textId="17F1969D"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D35BA4">
        <w:rPr>
          <w:rStyle w:val="Strong"/>
          <w:b w:val="0"/>
          <w:sz w:val="22"/>
          <w:szCs w:val="22"/>
          <w:lang w:val="en-GB"/>
        </w:rPr>
        <w:t>Albania</w:t>
      </w:r>
    </w:p>
    <w:p w14:paraId="6541ED88" w14:textId="309A9BCD" w:rsidR="00EF74CF" w:rsidRDefault="003C10AA" w:rsidP="00EF74CF">
      <w:pPr>
        <w:outlineLvl w:val="0"/>
        <w:rPr>
          <w:rStyle w:val="Strong"/>
          <w:sz w:val="22"/>
          <w:szCs w:val="22"/>
          <w:u w:val="single"/>
          <w:lang w:val="en-GB"/>
        </w:rPr>
      </w:pPr>
      <w:r w:rsidRPr="0019788A">
        <w:rPr>
          <w:rStyle w:val="Strong"/>
          <w:sz w:val="22"/>
          <w:szCs w:val="22"/>
          <w:highlight w:val="lightGray"/>
          <w:lang w:val="en-GB"/>
        </w:rPr>
        <w:br/>
      </w:r>
      <w:r w:rsidR="00EF74CF" w:rsidRPr="00D67F00">
        <w:rPr>
          <w:rStyle w:val="Strong"/>
          <w:sz w:val="22"/>
          <w:szCs w:val="22"/>
          <w:u w:val="single"/>
          <w:lang w:val="en-GB"/>
        </w:rPr>
        <w:t>II.2.5)  Award Criteria</w:t>
      </w:r>
    </w:p>
    <w:p w14:paraId="08B31077" w14:textId="38BE132A" w:rsidR="004710E8" w:rsidRPr="00CB2414" w:rsidRDefault="004710E8" w:rsidP="004710E8">
      <w:pPr>
        <w:jc w:val="both"/>
        <w:outlineLvl w:val="0"/>
        <w:rPr>
          <w:sz w:val="22"/>
          <w:szCs w:val="22"/>
        </w:rPr>
      </w:pPr>
      <w:r w:rsidRPr="00CB2414">
        <w:rPr>
          <w:sz w:val="22"/>
          <w:szCs w:val="22"/>
        </w:rPr>
        <w:t xml:space="preserve">Price is not the only award criterion and all criteria are stated only in the procurement documents. </w:t>
      </w:r>
    </w:p>
    <w:p w14:paraId="41C0250D" w14:textId="66904B54"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38A778B8" w14:textId="77777777" w:rsidR="004710E8" w:rsidRDefault="004710E8" w:rsidP="004710E8">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N/A</w:t>
      </w:r>
      <w:r w:rsidRPr="00D44E75">
        <w:rPr>
          <w:rStyle w:val="Strong"/>
          <w:b w:val="0"/>
          <w:sz w:val="22"/>
          <w:szCs w:val="22"/>
          <w:lang w:val="en-GB"/>
        </w:rPr>
        <w:t xml:space="preserve"> of the initial contract to the initial contractor by negotiated procedure without prior publication of a contract notice.</w:t>
      </w:r>
      <w:r>
        <w:rPr>
          <w:rStyle w:val="Strong"/>
          <w:b w:val="0"/>
          <w:sz w:val="22"/>
          <w:szCs w:val="22"/>
          <w:lang w:val="en-GB"/>
        </w:rPr>
        <w:t xml:space="preserve"> N/A</w:t>
      </w:r>
    </w:p>
    <w:p w14:paraId="4772D783" w14:textId="3F4A0F7F"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30BD6006" w:rsidR="00CC6D8C" w:rsidRPr="00F82AA4" w:rsidRDefault="00CC6D8C" w:rsidP="00CC6D8C">
      <w:pPr>
        <w:outlineLvl w:val="0"/>
        <w:rPr>
          <w:rStyle w:val="Strong"/>
          <w:b w:val="0"/>
          <w:sz w:val="22"/>
          <w:szCs w:val="22"/>
          <w:lang w:val="en-GB"/>
        </w:rPr>
      </w:pPr>
      <w:r w:rsidRPr="00D35BA4">
        <w:rPr>
          <w:rStyle w:val="Strong"/>
          <w:b w:val="0"/>
          <w:sz w:val="22"/>
          <w:szCs w:val="22"/>
          <w:lang w:val="en-GB"/>
        </w:rPr>
        <w:t xml:space="preserve">Date: </w:t>
      </w:r>
      <w:r w:rsidR="00D35BA4" w:rsidRPr="00D35BA4">
        <w:rPr>
          <w:rStyle w:val="Strong"/>
          <w:b w:val="0"/>
          <w:sz w:val="22"/>
          <w:szCs w:val="22"/>
          <w:lang w:val="en-GB"/>
        </w:rPr>
        <w:t>20.08.2024</w:t>
      </w:r>
      <w:r w:rsidRPr="00F82AA4">
        <w:rPr>
          <w:rStyle w:val="Strong"/>
          <w:b w:val="0"/>
          <w:sz w:val="22"/>
          <w:szCs w:val="22"/>
          <w:lang w:val="en-GB"/>
        </w:rPr>
        <w:br/>
        <w:t>Local Time</w:t>
      </w:r>
      <w:r w:rsidR="00D35BA4">
        <w:rPr>
          <w:rStyle w:val="Strong"/>
          <w:b w:val="0"/>
          <w:sz w:val="22"/>
          <w:szCs w:val="22"/>
          <w:lang w:val="en-GB"/>
        </w:rPr>
        <w:t>: 16:00</w:t>
      </w:r>
    </w:p>
    <w:p w14:paraId="1176BE21" w14:textId="43A2ED9E" w:rsidR="00CC6D8C" w:rsidRPr="007C201A" w:rsidRDefault="00CC6D8C" w:rsidP="00CC6D8C">
      <w:pPr>
        <w:outlineLvl w:val="0"/>
        <w:rPr>
          <w:rStyle w:val="Strong"/>
          <w:sz w:val="22"/>
          <w:szCs w:val="22"/>
          <w:u w:val="single"/>
          <w:lang w:val="en-GB"/>
        </w:rPr>
      </w:pPr>
      <w:r>
        <w:rPr>
          <w:rStyle w:val="Strong"/>
          <w:sz w:val="22"/>
          <w:szCs w:val="22"/>
          <w:lang w:val="en-GB"/>
        </w:rPr>
        <w:br/>
      </w:r>
      <w:r w:rsidRPr="007C201A">
        <w:rPr>
          <w:rStyle w:val="Strong"/>
          <w:sz w:val="22"/>
          <w:szCs w:val="22"/>
          <w:u w:val="single"/>
          <w:lang w:val="en-GB"/>
        </w:rPr>
        <w:t>IV.2.6) Minimum time frame during which the tenderer must maintain the tender</w:t>
      </w:r>
    </w:p>
    <w:p w14:paraId="1368B8E1" w14:textId="2B01780C" w:rsidR="00CC6D8C" w:rsidRDefault="00CC6D8C" w:rsidP="00CC6D8C">
      <w:pPr>
        <w:outlineLvl w:val="0"/>
        <w:rPr>
          <w:rStyle w:val="Strong"/>
          <w:b w:val="0"/>
          <w:sz w:val="22"/>
          <w:szCs w:val="22"/>
          <w:lang w:val="en-GB"/>
        </w:rPr>
      </w:pPr>
      <w:r>
        <w:rPr>
          <w:rStyle w:val="Strong"/>
          <w:b w:val="0"/>
          <w:sz w:val="22"/>
          <w:szCs w:val="22"/>
          <w:lang w:val="en-GB"/>
        </w:rPr>
        <w:t xml:space="preserve">Duration </w:t>
      </w:r>
      <w:r w:rsidR="00C81716">
        <w:rPr>
          <w:rStyle w:val="Strong"/>
          <w:b w:val="0"/>
          <w:sz w:val="22"/>
          <w:szCs w:val="22"/>
          <w:lang w:val="en-GB"/>
        </w:rPr>
        <w:t>of the tender procedure:  2</w:t>
      </w:r>
      <w:r w:rsidR="00D35BA4" w:rsidRPr="00D35BA4">
        <w:rPr>
          <w:rStyle w:val="Strong"/>
          <w:b w:val="0"/>
          <w:sz w:val="22"/>
          <w:szCs w:val="22"/>
          <w:lang w:val="en-GB"/>
        </w:rPr>
        <w:t xml:space="preserve"> months</w:t>
      </w:r>
    </w:p>
    <w:p w14:paraId="726723AC" w14:textId="2B2CBBD1" w:rsidR="00C81716" w:rsidRPr="00F82AA4" w:rsidRDefault="00C81716" w:rsidP="00CC6D8C">
      <w:pPr>
        <w:outlineLvl w:val="0"/>
        <w:rPr>
          <w:rStyle w:val="Strong"/>
          <w:b w:val="0"/>
          <w:sz w:val="22"/>
          <w:szCs w:val="22"/>
          <w:lang w:val="en-GB"/>
        </w:rPr>
      </w:pPr>
      <w:r>
        <w:rPr>
          <w:rStyle w:val="Strong"/>
          <w:b w:val="0"/>
          <w:sz w:val="22"/>
          <w:szCs w:val="22"/>
          <w:lang w:val="en-GB"/>
        </w:rPr>
        <w:t xml:space="preserve">Duration of the contract implementation: 5 months </w:t>
      </w:r>
    </w:p>
    <w:p w14:paraId="08881B95" w14:textId="77777777" w:rsidR="008015D6" w:rsidRDefault="00CC6D8C" w:rsidP="00CC6D8C">
      <w:pPr>
        <w:outlineLvl w:val="0"/>
        <w:rPr>
          <w:rStyle w:val="Strong"/>
          <w:sz w:val="22"/>
          <w:szCs w:val="22"/>
          <w:u w:val="single"/>
          <w:lang w:val="en-GB"/>
        </w:rPr>
      </w:pPr>
      <w:r>
        <w:rPr>
          <w:rStyle w:val="Strong"/>
          <w:sz w:val="22"/>
          <w:szCs w:val="22"/>
          <w:u w:val="single"/>
          <w:lang w:val="en-GB"/>
        </w:rPr>
        <w:br/>
      </w:r>
    </w:p>
    <w:p w14:paraId="2A5A3FBE" w14:textId="77777777" w:rsidR="008015D6" w:rsidRDefault="008015D6" w:rsidP="00CC6D8C">
      <w:pPr>
        <w:outlineLvl w:val="0"/>
        <w:rPr>
          <w:rStyle w:val="Strong"/>
          <w:sz w:val="22"/>
          <w:szCs w:val="22"/>
          <w:u w:val="single"/>
          <w:lang w:val="en-GB"/>
        </w:rPr>
      </w:pPr>
    </w:p>
    <w:p w14:paraId="10EDE01B" w14:textId="77777777" w:rsidR="008015D6" w:rsidRDefault="008015D6" w:rsidP="00CC6D8C">
      <w:pPr>
        <w:outlineLvl w:val="0"/>
        <w:rPr>
          <w:rStyle w:val="Strong"/>
          <w:sz w:val="22"/>
          <w:szCs w:val="22"/>
          <w:u w:val="single"/>
          <w:lang w:val="en-GB"/>
        </w:rPr>
      </w:pPr>
    </w:p>
    <w:p w14:paraId="103A6D4F" w14:textId="77777777" w:rsidR="008015D6" w:rsidRDefault="008015D6" w:rsidP="00CC6D8C">
      <w:pPr>
        <w:outlineLvl w:val="0"/>
        <w:rPr>
          <w:rStyle w:val="Strong"/>
          <w:sz w:val="22"/>
          <w:szCs w:val="22"/>
          <w:u w:val="single"/>
          <w:lang w:val="en-GB"/>
        </w:rPr>
      </w:pPr>
    </w:p>
    <w:p w14:paraId="33894EC1" w14:textId="1DC7ACBC"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4703FEA4" w:rsidR="00DE28AE" w:rsidRPr="00D225CC" w:rsidRDefault="004710E8" w:rsidP="008F66E7">
      <w:pPr>
        <w:outlineLvl w:val="0"/>
        <w:rPr>
          <w:lang w:val="en-GB"/>
        </w:rPr>
      </w:pPr>
      <w:r w:rsidRPr="00F82AA4">
        <w:rPr>
          <w:rStyle w:val="Strong"/>
          <w:b w:val="0"/>
          <w:sz w:val="22"/>
          <w:szCs w:val="22"/>
          <w:lang w:val="en-GB"/>
        </w:rPr>
        <w:t>Date:</w:t>
      </w:r>
      <w:r w:rsidRPr="00F82AA4">
        <w:rPr>
          <w:rStyle w:val="Strong"/>
          <w:b w:val="0"/>
          <w:sz w:val="22"/>
          <w:szCs w:val="22"/>
          <w:u w:val="single"/>
          <w:lang w:val="en-GB"/>
        </w:rPr>
        <w:t xml:space="preserve"> </w:t>
      </w:r>
      <w:r>
        <w:rPr>
          <w:rStyle w:val="Strong"/>
          <w:b w:val="0"/>
          <w:sz w:val="22"/>
          <w:szCs w:val="22"/>
          <w:lang w:val="en-GB"/>
        </w:rPr>
        <w:t>21/08/2024</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8E2AF" w14:textId="77777777" w:rsidR="0019788A" w:rsidRDefault="0019788A">
      <w:r>
        <w:separator/>
      </w:r>
    </w:p>
  </w:endnote>
  <w:endnote w:type="continuationSeparator" w:id="0">
    <w:p w14:paraId="6A419F48" w14:textId="77777777" w:rsidR="0019788A" w:rsidRDefault="0019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0BDD6569"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D4487A">
      <w:rPr>
        <w:rStyle w:val="PageNumber"/>
        <w:noProof/>
        <w:sz w:val="18"/>
        <w:szCs w:val="18"/>
      </w:rPr>
      <w:t>1</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D4487A">
      <w:rPr>
        <w:rStyle w:val="PageNumber"/>
        <w:noProof/>
        <w:sz w:val="18"/>
        <w:szCs w:val="18"/>
      </w:rPr>
      <w:t>3</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DD9DF" w14:textId="77777777" w:rsidR="0019788A" w:rsidRDefault="0019788A">
      <w:r>
        <w:separator/>
      </w:r>
    </w:p>
  </w:footnote>
  <w:footnote w:type="continuationSeparator" w:id="0">
    <w:p w14:paraId="1C92ACC5" w14:textId="77777777" w:rsidR="0019788A" w:rsidRDefault="0019788A">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9788A"/>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14608"/>
    <w:rsid w:val="00221CCE"/>
    <w:rsid w:val="00226829"/>
    <w:rsid w:val="00231106"/>
    <w:rsid w:val="00233B9D"/>
    <w:rsid w:val="00233DDA"/>
    <w:rsid w:val="00250A28"/>
    <w:rsid w:val="00266EB9"/>
    <w:rsid w:val="00282863"/>
    <w:rsid w:val="00290440"/>
    <w:rsid w:val="00290EBC"/>
    <w:rsid w:val="002976DE"/>
    <w:rsid w:val="00297B55"/>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0E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2657"/>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763C"/>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2648"/>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3B39"/>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015D6"/>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E7D8D"/>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32A4"/>
    <w:rsid w:val="00A84E04"/>
    <w:rsid w:val="00A853CC"/>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1716"/>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5BA4"/>
    <w:rsid w:val="00D36765"/>
    <w:rsid w:val="00D40309"/>
    <w:rsid w:val="00D4487A"/>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3269"/>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0283"/>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D7AF5036-46ED-473A-B402-AF27DFC4C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3</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Ana Bixhi</cp:lastModifiedBy>
  <cp:revision>55</cp:revision>
  <cp:lastPrinted>2014-01-30T15:32:00Z</cp:lastPrinted>
  <dcterms:created xsi:type="dcterms:W3CDTF">2020-07-13T18:49:00Z</dcterms:created>
  <dcterms:modified xsi:type="dcterms:W3CDTF">2024-07-22T11:40:00Z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